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56" w:rsidRPr="002A5B56" w:rsidRDefault="002A5B56" w:rsidP="002A5B56">
      <w:pPr>
        <w:rPr>
          <w:rFonts w:ascii="Times New Roman" w:hAnsi="Times New Roman" w:cs="Times New Roman"/>
          <w:sz w:val="24"/>
          <w:szCs w:val="24"/>
        </w:rPr>
      </w:pPr>
      <w:bookmarkStart w:id="0" w:name="_GoBack"/>
      <w:r w:rsidRPr="002A5B56">
        <w:rPr>
          <w:rFonts w:ascii="Times New Roman" w:hAnsi="Times New Roman" w:cs="Times New Roman"/>
          <w:sz w:val="24"/>
          <w:szCs w:val="24"/>
        </w:rPr>
        <w:t>Assessment 1 - Online Quiz- 3 PPMP20008</w:t>
      </w:r>
    </w:p>
    <w:bookmarkEnd w:id="0"/>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1. Agile Project Management: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Can be suitable for projects where the scope is defined clearly at the start of the project.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Can be suitable for projects where the scope is not defined clearly at the start of the project.</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c</w:t>
      </w:r>
      <w:proofErr w:type="gramEnd"/>
      <w:r w:rsidRPr="002A5B56">
        <w:rPr>
          <w:rFonts w:ascii="Times New Roman" w:hAnsi="Times New Roman" w:cs="Times New Roman"/>
          <w:sz w:val="24"/>
          <w:szCs w:val="24"/>
        </w:rPr>
        <w:t>. Is only suitable for construction projects</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d</w:t>
      </w:r>
      <w:proofErr w:type="gramEnd"/>
      <w:r w:rsidRPr="002A5B56">
        <w:rPr>
          <w:rFonts w:ascii="Times New Roman" w:hAnsi="Times New Roman" w:cs="Times New Roman"/>
          <w:sz w:val="24"/>
          <w:szCs w:val="24"/>
        </w:rPr>
        <w:t>. Is only suitable for information technology projects</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Prince2 which of the following statements is true regarding project stakeholders?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Stakeholders can support or oppose the project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Stakeholders can only support the project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c. Stakeholders totally support the project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Stakeholders can only oppose the project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3</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Which of the following statements about Enterprise Environmental Factors is most correct?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a. Enterprise</w:t>
      </w:r>
      <w:proofErr w:type="gramEnd"/>
      <w:r w:rsidRPr="002A5B56">
        <w:rPr>
          <w:rFonts w:ascii="Times New Roman" w:hAnsi="Times New Roman" w:cs="Times New Roman"/>
          <w:sz w:val="24"/>
          <w:szCs w:val="24"/>
        </w:rPr>
        <w:t xml:space="preserve"> Environmental Factors are only ever external to the organisation.</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b. Enterprise</w:t>
      </w:r>
      <w:proofErr w:type="gramEnd"/>
      <w:r w:rsidRPr="002A5B56">
        <w:rPr>
          <w:rFonts w:ascii="Times New Roman" w:hAnsi="Times New Roman" w:cs="Times New Roman"/>
          <w:sz w:val="24"/>
          <w:szCs w:val="24"/>
        </w:rPr>
        <w:t xml:space="preserve"> Environmental Factors can be either external and/or internal to the organisation.</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c. Enterprise</w:t>
      </w:r>
      <w:proofErr w:type="gramEnd"/>
      <w:r w:rsidRPr="002A5B56">
        <w:rPr>
          <w:rFonts w:ascii="Times New Roman" w:hAnsi="Times New Roman" w:cs="Times New Roman"/>
          <w:sz w:val="24"/>
          <w:szCs w:val="24"/>
        </w:rPr>
        <w:t xml:space="preserve"> Environmental Factors are only ever internal to the organisation.</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d. Enterprise</w:t>
      </w:r>
      <w:proofErr w:type="gramEnd"/>
      <w:r w:rsidRPr="002A5B56">
        <w:rPr>
          <w:rFonts w:ascii="Times New Roman" w:hAnsi="Times New Roman" w:cs="Times New Roman"/>
          <w:sz w:val="24"/>
          <w:szCs w:val="24"/>
        </w:rPr>
        <w:t xml:space="preserve"> Environmental Factors are not external and/or internal to the organisation.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4</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According to PMBOK the purpose of the cost management plan is to:</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Describe the approved project budget in a single dollar value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Describe the cost variance of the project in dollars to the project board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c. Describe the approved project budget with the dollar value distributed against the project timeline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Describe how the project costs will be managed and controlled</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5</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PMBOK states that generally accepted best practice that during a construction project, electrical work should start after the plumbing has finished, however both activities could occur in parallel. This is an example of what type of dependency (provide the most correct answer)?</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Internal</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b</w:t>
      </w:r>
      <w:proofErr w:type="gramEnd"/>
      <w:r w:rsidRPr="002A5B56">
        <w:rPr>
          <w:rFonts w:ascii="Times New Roman" w:hAnsi="Times New Roman" w:cs="Times New Roman"/>
          <w:sz w:val="24"/>
          <w:szCs w:val="24"/>
        </w:rPr>
        <w:t>. Mandatory</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Discretionary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External</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6</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If the project manager is influencing the project team, the direction of influence is:</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a</w:t>
      </w:r>
      <w:proofErr w:type="gramEnd"/>
      <w:r w:rsidRPr="002A5B56">
        <w:rPr>
          <w:rFonts w:ascii="Times New Roman" w:hAnsi="Times New Roman" w:cs="Times New Roman"/>
          <w:sz w:val="24"/>
          <w:szCs w:val="24"/>
        </w:rPr>
        <w:t>. Outward</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Upward</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Downward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Sideward</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7</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 xml:space="preserve">According to Prince2 a benefit from a project is a: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Measurable operation perceived as an advantage by senior users only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Measurable throughput perceived as an advantage by stakeholders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Measurable option perceived as an advantage by senior users only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Measurable outcome perceived as an advantage by stakeholders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8</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five different project management process groups are required for any project including: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Emotional process groups</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Executing process groups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Expecting process groups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Enterprise process groups</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9</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Prince2 the project board should display four key characteristics including credibility, ability to delegate, availability and what else. Choose the most correct response.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Accepting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Authority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Action-orientated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Ability</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10</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What does WBS stand for?</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a</w:t>
      </w:r>
      <w:proofErr w:type="gramEnd"/>
      <w:r w:rsidRPr="002A5B56">
        <w:rPr>
          <w:rFonts w:ascii="Times New Roman" w:hAnsi="Times New Roman" w:cs="Times New Roman"/>
          <w:sz w:val="24"/>
          <w:szCs w:val="24"/>
        </w:rPr>
        <w:t>. Work By Scenario</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Work Benefits system</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c. Work Breakdown Structure</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d</w:t>
      </w:r>
      <w:proofErr w:type="gramEnd"/>
      <w:r w:rsidRPr="002A5B56">
        <w:rPr>
          <w:rFonts w:ascii="Times New Roman" w:hAnsi="Times New Roman" w:cs="Times New Roman"/>
          <w:sz w:val="24"/>
          <w:szCs w:val="24"/>
        </w:rPr>
        <w:t xml:space="preserve">. Warner Brothers Studios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11</w:t>
      </w:r>
    </w:p>
    <w:p w:rsidR="002A5B56" w:rsidRPr="002A5B56" w:rsidRDefault="002A5B56" w:rsidP="002A5B56">
      <w:pPr>
        <w:rPr>
          <w:rFonts w:ascii="Times New Roman" w:hAnsi="Times New Roman" w:cs="Times New Roman"/>
          <w:sz w:val="24"/>
          <w:szCs w:val="24"/>
        </w:rPr>
      </w:pP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describes the ‘plan scope management’ process. Which one of the following techniques recommended by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in this process?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Novice judgement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Calculated guesses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Expert judgement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Trainee knowledge</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12</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the project management plan is a document that describes how the project will be executed, monitored and: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Controlled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Certified</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Corresponded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w:t>
      </w:r>
      <w:proofErr w:type="spellStart"/>
      <w:r w:rsidRPr="002A5B56">
        <w:rPr>
          <w:rFonts w:ascii="Times New Roman" w:hAnsi="Times New Roman" w:cs="Times New Roman"/>
          <w:sz w:val="24"/>
          <w:szCs w:val="24"/>
        </w:rPr>
        <w:t>Costed</w:t>
      </w:r>
      <w:proofErr w:type="spellEnd"/>
      <w:r w:rsidRPr="002A5B56">
        <w:rPr>
          <w:rFonts w:ascii="Times New Roman" w:hAnsi="Times New Roman" w:cs="Times New Roman"/>
          <w:sz w:val="24"/>
          <w:szCs w:val="24"/>
        </w:rPr>
        <w:t xml:space="preserv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13</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 xml:space="preserve">According to both Prince2 and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a project can be defined as something that:</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a</w:t>
      </w:r>
      <w:proofErr w:type="gramEnd"/>
      <w:r w:rsidRPr="002A5B56">
        <w:rPr>
          <w:rFonts w:ascii="Times New Roman" w:hAnsi="Times New Roman" w:cs="Times New Roman"/>
          <w:sz w:val="24"/>
          <w:szCs w:val="24"/>
        </w:rPr>
        <w:t>. Is permanent</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b</w:t>
      </w:r>
      <w:proofErr w:type="gramEnd"/>
      <w:r w:rsidRPr="002A5B56">
        <w:rPr>
          <w:rFonts w:ascii="Times New Roman" w:hAnsi="Times New Roman" w:cs="Times New Roman"/>
          <w:sz w:val="24"/>
          <w:szCs w:val="24"/>
        </w:rPr>
        <w:t xml:space="preserve">. Is temporary </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c</w:t>
      </w:r>
      <w:proofErr w:type="gramEnd"/>
      <w:r w:rsidRPr="002A5B56">
        <w:rPr>
          <w:rFonts w:ascii="Times New Roman" w:hAnsi="Times New Roman" w:cs="Times New Roman"/>
          <w:sz w:val="24"/>
          <w:szCs w:val="24"/>
        </w:rPr>
        <w:t xml:space="preserve">. Is unchanging     </w:t>
      </w:r>
    </w:p>
    <w:p w:rsidR="002A5B56"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d</w:t>
      </w:r>
      <w:proofErr w:type="gramEnd"/>
      <w:r w:rsidRPr="002A5B56">
        <w:rPr>
          <w:rFonts w:ascii="Times New Roman" w:hAnsi="Times New Roman" w:cs="Times New Roman"/>
          <w:sz w:val="24"/>
          <w:szCs w:val="24"/>
        </w:rPr>
        <w:t xml:space="preserve">. Is everlasting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14</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Prince2 the contents of a business case typically contains: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Expected benefits, expected dis-benefits and timescale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Expected bias, un-expected mistakes and training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Expected blockages, expected mistakes and timescale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Expected benefits, expected dis-likes and tolerances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15</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In a </w:t>
      </w:r>
      <w:proofErr w:type="spellStart"/>
      <w:r w:rsidRPr="002A5B56">
        <w:rPr>
          <w:rFonts w:ascii="Times New Roman" w:hAnsi="Times New Roman" w:cs="Times New Roman"/>
          <w:sz w:val="24"/>
          <w:szCs w:val="24"/>
        </w:rPr>
        <w:t>projectized</w:t>
      </w:r>
      <w:proofErr w:type="spellEnd"/>
      <w:r w:rsidRPr="002A5B56">
        <w:rPr>
          <w:rFonts w:ascii="Times New Roman" w:hAnsi="Times New Roman" w:cs="Times New Roman"/>
          <w:sz w:val="24"/>
          <w:szCs w:val="24"/>
        </w:rPr>
        <w:t xml:space="preserve"> organisational structure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describes the project managers’ role as a: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Part-time, permanent employee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Part-time, casual employee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Part-time employee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Full-time employee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16</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According to PMBOK three-point estimation can be used to improve estimation accuracy. Which of the answers below describe the three estimates used in this technique?</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Most likely, historical, benchmark</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Most likely, historical, best guess</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c. Most likely, optimistic, pessimistic</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d. Most likely, most attractive, most persuasive Incorrect</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17</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According to </w:t>
      </w: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project management process groups are linked by the outputs which are produced. The process groups are: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a. One-off activities Incorrect</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Always separate activities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Overlapping activities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Always discrete activities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18</w:t>
      </w:r>
    </w:p>
    <w:p w:rsidR="002A5B56" w:rsidRPr="002A5B56" w:rsidRDefault="002A5B56" w:rsidP="002A5B56">
      <w:pPr>
        <w:rPr>
          <w:rFonts w:ascii="Times New Roman" w:hAnsi="Times New Roman" w:cs="Times New Roman"/>
          <w:sz w:val="24"/>
          <w:szCs w:val="24"/>
        </w:rPr>
      </w:pPr>
      <w:proofErr w:type="spellStart"/>
      <w:r w:rsidRPr="002A5B56">
        <w:rPr>
          <w:rFonts w:ascii="Times New Roman" w:hAnsi="Times New Roman" w:cs="Times New Roman"/>
          <w:sz w:val="24"/>
          <w:szCs w:val="24"/>
        </w:rPr>
        <w:t>PMBoK</w:t>
      </w:r>
      <w:proofErr w:type="spellEnd"/>
      <w:r w:rsidRPr="002A5B56">
        <w:rPr>
          <w:rFonts w:ascii="Times New Roman" w:hAnsi="Times New Roman" w:cs="Times New Roman"/>
          <w:sz w:val="24"/>
          <w:szCs w:val="24"/>
        </w:rPr>
        <w:t xml:space="preserve"> lists a number of techniques to identify project stakeholders including the following: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Tolerances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b. Promotions</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Meetings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Displays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19</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lastRenderedPageBreak/>
        <w:t>According to Prince2 four levels of management represent the project management team from the (</w:t>
      </w:r>
      <w:proofErr w:type="spellStart"/>
      <w:r w:rsidRPr="002A5B56">
        <w:rPr>
          <w:rFonts w:ascii="Times New Roman" w:hAnsi="Times New Roman" w:cs="Times New Roman"/>
          <w:sz w:val="24"/>
          <w:szCs w:val="24"/>
        </w:rPr>
        <w:t>i</w:t>
      </w:r>
      <w:proofErr w:type="spellEnd"/>
      <w:r w:rsidRPr="002A5B56">
        <w:rPr>
          <w:rFonts w:ascii="Times New Roman" w:hAnsi="Times New Roman" w:cs="Times New Roman"/>
          <w:sz w:val="24"/>
          <w:szCs w:val="24"/>
        </w:rPr>
        <w:t xml:space="preserve">) Corporate or program management, (ii) the Project Board, (iii) the Project Manager. What is the fourth or lowest level of management?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The compliance manager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The quality assurance manager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The risk assessment manager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d. The team manager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Question 20</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Project responsibilities, relevant to the organisational theme, are described in Prince 2. Which one of the following is a responsibility of the senior user? </w:t>
      </w: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Select one:</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a. Defines user requirements and expectations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b. Defines legal requirements and expectations  </w:t>
      </w:r>
    </w:p>
    <w:p w:rsidR="002A5B56" w:rsidRPr="002A5B56" w:rsidRDefault="002A5B56" w:rsidP="002A5B56">
      <w:pPr>
        <w:rPr>
          <w:rFonts w:ascii="Times New Roman" w:hAnsi="Times New Roman" w:cs="Times New Roman"/>
          <w:sz w:val="24"/>
          <w:szCs w:val="24"/>
        </w:rPr>
      </w:pPr>
      <w:r w:rsidRPr="002A5B56">
        <w:rPr>
          <w:rFonts w:ascii="Times New Roman" w:hAnsi="Times New Roman" w:cs="Times New Roman"/>
          <w:sz w:val="24"/>
          <w:szCs w:val="24"/>
        </w:rPr>
        <w:t xml:space="preserve">c. Defines technology requirements and expectations   </w:t>
      </w:r>
    </w:p>
    <w:p w:rsidR="00E177A8" w:rsidRPr="002A5B56" w:rsidRDefault="002A5B56" w:rsidP="002A5B56">
      <w:pPr>
        <w:rPr>
          <w:rFonts w:ascii="Times New Roman" w:hAnsi="Times New Roman" w:cs="Times New Roman"/>
          <w:sz w:val="24"/>
          <w:szCs w:val="24"/>
        </w:rPr>
      </w:pPr>
      <w:proofErr w:type="gramStart"/>
      <w:r w:rsidRPr="002A5B56">
        <w:rPr>
          <w:rFonts w:ascii="Times New Roman" w:hAnsi="Times New Roman" w:cs="Times New Roman"/>
          <w:sz w:val="24"/>
          <w:szCs w:val="24"/>
        </w:rPr>
        <w:t>d</w:t>
      </w:r>
      <w:proofErr w:type="gramEnd"/>
      <w:r w:rsidRPr="002A5B56">
        <w:rPr>
          <w:rFonts w:ascii="Times New Roman" w:hAnsi="Times New Roman" w:cs="Times New Roman"/>
          <w:sz w:val="24"/>
          <w:szCs w:val="24"/>
        </w:rPr>
        <w:t xml:space="preserve">. Defines political requirements and expectations         </w:t>
      </w:r>
    </w:p>
    <w:sectPr w:rsidR="00E177A8" w:rsidRPr="002A5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56"/>
    <w:rsid w:val="002A5B56"/>
    <w:rsid w:val="00E17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B8E4-F975-45C2-BD23-96F47900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2019-10-11T11:33:00Z</dcterms:created>
  <dcterms:modified xsi:type="dcterms:W3CDTF">2019-10-11T11:33:00Z</dcterms:modified>
</cp:coreProperties>
</file>